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74DE" w14:textId="77777777" w:rsidR="00464DCD" w:rsidRPr="00464DCD" w:rsidRDefault="001B4119" w:rsidP="00464DCD">
      <w:pPr>
        <w:pBdr>
          <w:bottom w:val="single" w:sz="4" w:space="1" w:color="auto"/>
        </w:pBdr>
        <w:spacing w:after="0" w:line="240" w:lineRule="auto"/>
        <w:jc w:val="center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t-PT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t-PT"/>
        </w:rPr>
        <w:t>LISTAS DEFINITIVAS 2021 DE GRADUAÇÃO NACIONAL DOS DOCENTES CANDIDATOS ÀS VAGAS PARA ACESSO AOS 5º E 7º ESCALÕES</w:t>
      </w:r>
    </w:p>
    <w:p w14:paraId="36B057C5" w14:textId="77777777" w:rsidR="001B4119" w:rsidRDefault="001B4119" w:rsidP="001B4119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14:paraId="2623E25B" w14:textId="77777777" w:rsidR="00315855" w:rsidRDefault="001B4119" w:rsidP="001B4119">
      <w:pPr>
        <w:spacing w:line="360" w:lineRule="auto"/>
        <w:ind w:firstLine="567"/>
        <w:jc w:val="center"/>
        <w:rPr>
          <w:b/>
          <w:sz w:val="24"/>
          <w:szCs w:val="24"/>
          <w:u w:val="single"/>
        </w:rPr>
      </w:pPr>
      <w:r w:rsidRPr="001B4119">
        <w:rPr>
          <w:b/>
          <w:sz w:val="24"/>
          <w:szCs w:val="24"/>
          <w:u w:val="single"/>
        </w:rPr>
        <w:t>RECURSO HIERÁRQUICO</w:t>
      </w:r>
    </w:p>
    <w:p w14:paraId="49AF82F7" w14:textId="77777777" w:rsidR="001B4119" w:rsidRPr="001B4119" w:rsidRDefault="001B4119" w:rsidP="001B4119">
      <w:pPr>
        <w:spacing w:line="360" w:lineRule="auto"/>
        <w:ind w:firstLine="567"/>
        <w:jc w:val="center"/>
        <w:rPr>
          <w:b/>
          <w:sz w:val="24"/>
          <w:szCs w:val="24"/>
          <w:u w:val="single"/>
        </w:rPr>
      </w:pPr>
    </w:p>
    <w:p w14:paraId="6D4029A0" w14:textId="77777777" w:rsidR="001B4119" w:rsidRDefault="001B4119" w:rsidP="001B4119">
      <w:pPr>
        <w:tabs>
          <w:tab w:val="left" w:pos="851"/>
        </w:tabs>
        <w:spacing w:line="360" w:lineRule="auto"/>
        <w:jc w:val="both"/>
      </w:pPr>
      <w:r>
        <w:t>Na página da SGHRE deve ir a “recurso hierárquico”:</w:t>
      </w:r>
    </w:p>
    <w:p w14:paraId="5189CE8B" w14:textId="77777777" w:rsidR="001B4119" w:rsidRDefault="001B4119" w:rsidP="001B4119">
      <w:pPr>
        <w:tabs>
          <w:tab w:val="left" w:pos="851"/>
        </w:tabs>
        <w:spacing w:line="360" w:lineRule="auto"/>
        <w:ind w:firstLine="567"/>
        <w:jc w:val="both"/>
      </w:pPr>
      <w:r>
        <w:t>1.</w:t>
      </w:r>
    </w:p>
    <w:p w14:paraId="2EC5883C" w14:textId="77777777" w:rsidR="001B4119" w:rsidRDefault="001B4119" w:rsidP="001B4119">
      <w:pPr>
        <w:tabs>
          <w:tab w:val="left" w:pos="851"/>
        </w:tabs>
        <w:spacing w:line="360" w:lineRule="auto"/>
        <w:ind w:firstLine="567"/>
        <w:jc w:val="both"/>
      </w:pPr>
      <w:r>
        <w:rPr>
          <w:noProof/>
          <w:lang w:eastAsia="pt-PT"/>
        </w:rPr>
        <w:drawing>
          <wp:inline distT="0" distB="0" distL="0" distR="0" wp14:anchorId="0F1B22FE" wp14:editId="1F1A10B7">
            <wp:extent cx="4114800" cy="61468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1166" t="23077" r="2635" b="56689"/>
                    <a:stretch/>
                  </pic:blipFill>
                  <pic:spPr bwMode="auto">
                    <a:xfrm>
                      <a:off x="0" y="0"/>
                      <a:ext cx="411480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82230" w14:textId="77777777" w:rsidR="001B4119" w:rsidRDefault="001B4119" w:rsidP="001B4119">
      <w:pPr>
        <w:tabs>
          <w:tab w:val="left" w:pos="851"/>
        </w:tabs>
        <w:spacing w:line="360" w:lineRule="auto"/>
        <w:ind w:firstLine="567"/>
        <w:jc w:val="both"/>
      </w:pPr>
      <w:r>
        <w:t xml:space="preserve">2. </w:t>
      </w:r>
    </w:p>
    <w:p w14:paraId="321474B7" w14:textId="77777777" w:rsidR="001B4119" w:rsidRDefault="001B4119" w:rsidP="001B4119">
      <w:pPr>
        <w:tabs>
          <w:tab w:val="left" w:pos="851"/>
        </w:tabs>
        <w:spacing w:line="360" w:lineRule="auto"/>
        <w:ind w:firstLine="567"/>
        <w:jc w:val="both"/>
      </w:pPr>
      <w:r>
        <w:rPr>
          <w:noProof/>
          <w:lang w:eastAsia="pt-PT"/>
        </w:rPr>
        <w:drawing>
          <wp:inline distT="0" distB="0" distL="0" distR="0" wp14:anchorId="45FFF6ED" wp14:editId="07B0AFA7">
            <wp:extent cx="3992880" cy="1295400"/>
            <wp:effectExtent l="0" t="0" r="762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2295" t="28595" r="3764" b="28763"/>
                    <a:stretch/>
                  </pic:blipFill>
                  <pic:spPr bwMode="auto">
                    <a:xfrm>
                      <a:off x="0" y="0"/>
                      <a:ext cx="399288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E4BE6" w14:textId="77777777" w:rsidR="001B4119" w:rsidRDefault="001B4119" w:rsidP="001B4119">
      <w:pPr>
        <w:tabs>
          <w:tab w:val="left" w:pos="851"/>
        </w:tabs>
        <w:spacing w:line="360" w:lineRule="auto"/>
        <w:ind w:firstLine="567"/>
        <w:jc w:val="both"/>
      </w:pPr>
      <w:r>
        <w:t xml:space="preserve">3. </w:t>
      </w:r>
    </w:p>
    <w:p w14:paraId="664291F7" w14:textId="77777777" w:rsidR="001B4119" w:rsidRPr="00300484" w:rsidRDefault="001B4119" w:rsidP="001B4119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204F4D12" wp14:editId="1D4C763F">
            <wp:simplePos x="0" y="0"/>
            <wp:positionH relativeFrom="column">
              <wp:posOffset>253365</wp:posOffset>
            </wp:positionH>
            <wp:positionV relativeFrom="paragraph">
              <wp:posOffset>89535</wp:posOffset>
            </wp:positionV>
            <wp:extent cx="39624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96" y="21308"/>
                <wp:lineTo x="21496" y="0"/>
                <wp:lineTo x="0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2" t="17558" r="3480" b="36037"/>
                    <a:stretch/>
                  </pic:blipFill>
                  <pic:spPr bwMode="auto">
                    <a:xfrm>
                      <a:off x="0" y="0"/>
                      <a:ext cx="39624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E6A1A6" w14:textId="77777777" w:rsidR="001B4119" w:rsidRPr="00300484" w:rsidRDefault="001B4119" w:rsidP="001B4119"/>
    <w:p w14:paraId="04D42CE2" w14:textId="77777777" w:rsidR="001B4119" w:rsidRPr="00300484" w:rsidRDefault="001B4119" w:rsidP="001B4119"/>
    <w:p w14:paraId="5ACA89D4" w14:textId="77777777" w:rsidR="001B4119" w:rsidRPr="00300484" w:rsidRDefault="001B4119" w:rsidP="001B4119"/>
    <w:p w14:paraId="27167EE8" w14:textId="77777777" w:rsidR="001B4119" w:rsidRDefault="001B4119" w:rsidP="001B4119"/>
    <w:p w14:paraId="250F4B8C" w14:textId="77777777" w:rsidR="001B4119" w:rsidRPr="00300484" w:rsidRDefault="001B4119" w:rsidP="001B4119">
      <w:pPr>
        <w:tabs>
          <w:tab w:val="left" w:pos="2724"/>
        </w:tabs>
      </w:pPr>
    </w:p>
    <w:p w14:paraId="56D1F55A" w14:textId="77777777" w:rsidR="001B4119" w:rsidRPr="001B4119" w:rsidRDefault="001B4119" w:rsidP="001B4119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14:paraId="4FBE6013" w14:textId="2E5D3529" w:rsidR="00967A59" w:rsidRPr="0017422B" w:rsidRDefault="001B4119" w:rsidP="001B4119">
      <w:pPr>
        <w:spacing w:line="360" w:lineRule="auto"/>
        <w:jc w:val="both"/>
        <w:rPr>
          <w:b/>
          <w:bCs/>
          <w:i/>
          <w:iCs/>
          <w:color w:val="C00000"/>
        </w:rPr>
      </w:pPr>
      <w:r w:rsidRPr="0017422B">
        <w:rPr>
          <w:b/>
          <w:bCs/>
          <w:i/>
          <w:iCs/>
          <w:color w:val="C00000"/>
        </w:rPr>
        <w:t>S</w:t>
      </w:r>
      <w:r w:rsidR="0017422B" w:rsidRPr="0017422B">
        <w:rPr>
          <w:b/>
          <w:bCs/>
          <w:i/>
          <w:iCs/>
          <w:color w:val="C00000"/>
        </w:rPr>
        <w:t>ituação que origina o recurso</w:t>
      </w:r>
      <w:r w:rsidR="005174A6" w:rsidRPr="0017422B">
        <w:rPr>
          <w:b/>
          <w:bCs/>
          <w:i/>
          <w:iCs/>
          <w:color w:val="C00000"/>
        </w:rPr>
        <w:t>:</w:t>
      </w:r>
    </w:p>
    <w:p w14:paraId="5578A5B2" w14:textId="3D35DCA9" w:rsidR="00ED6D30" w:rsidRDefault="00ED6D30" w:rsidP="00ED6D3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Na sequência da homologação da lista definitiva de 2021 de graduação dos docentes candidatos às vagas para a progressão ao </w:t>
      </w:r>
      <w:r w:rsidRPr="00ED6D30">
        <w:rPr>
          <w:highlight w:val="lightGray"/>
        </w:rPr>
        <w:t>5.º/7</w:t>
      </w:r>
      <w:r>
        <w:rPr>
          <w:highlight w:val="lightGray"/>
        </w:rPr>
        <w:t>.</w:t>
      </w:r>
      <w:r w:rsidRPr="00ED6D30">
        <w:rPr>
          <w:highlight w:val="lightGray"/>
        </w:rPr>
        <w:t>º</w:t>
      </w:r>
      <w:r>
        <w:t xml:space="preserve"> escalão da carreira, vem </w:t>
      </w:r>
      <w:r w:rsidRPr="00ED6D30">
        <w:rPr>
          <w:highlight w:val="lightGray"/>
        </w:rPr>
        <w:t>o/a</w:t>
      </w:r>
      <w:r>
        <w:t xml:space="preserve"> recorrente impugnar a mesma, nos termos do artigo 6</w:t>
      </w:r>
      <w:r w:rsidR="0017422B">
        <w:t>.</w:t>
      </w:r>
      <w:r>
        <w:t>º, n.º 8 da Portaria n.º 29/2018, de 23 de janeiro, por discordar com o n.º de ordem que lhe foi atribuído.</w:t>
      </w:r>
    </w:p>
    <w:p w14:paraId="107993FB" w14:textId="77777777" w:rsidR="00ED6D30" w:rsidRDefault="00ED6D30" w:rsidP="00ED6D30">
      <w:pPr>
        <w:pStyle w:val="PargrafodaLista"/>
        <w:numPr>
          <w:ilvl w:val="0"/>
          <w:numId w:val="3"/>
        </w:numPr>
        <w:spacing w:line="360" w:lineRule="auto"/>
        <w:jc w:val="both"/>
      </w:pPr>
      <w:r>
        <w:lastRenderedPageBreak/>
        <w:t xml:space="preserve">Apesar de na lista referida supra não constarem, para cada candidato nela contido, os elementos que determinam nos termos da referida Portaria a sua ordenação relativa, </w:t>
      </w:r>
      <w:r w:rsidRPr="00ED6D30">
        <w:rPr>
          <w:highlight w:val="lightGray"/>
        </w:rPr>
        <w:t>o/a</w:t>
      </w:r>
      <w:r>
        <w:t xml:space="preserve"> recorrente apercebeu-se que docentes que entraram no </w:t>
      </w:r>
      <w:r w:rsidRPr="00ED6D30">
        <w:rPr>
          <w:highlight w:val="lightGray"/>
        </w:rPr>
        <w:t>4.º/6.º</w:t>
      </w:r>
      <w:r>
        <w:t xml:space="preserve"> escalão muito depois del</w:t>
      </w:r>
      <w:r w:rsidRPr="00ED6D30">
        <w:rPr>
          <w:highlight w:val="lightGray"/>
        </w:rPr>
        <w:t>e/a</w:t>
      </w:r>
      <w:r>
        <w:t>, e que eventualmente possuem menos tempo de serviço no escalão, se encontram graduados à sua frente e alguns deles ocupam lugares elegíveis para obter vagas disponíveis.</w:t>
      </w:r>
    </w:p>
    <w:p w14:paraId="232EB065" w14:textId="77777777" w:rsidR="00ED6D30" w:rsidRDefault="00ED6D30" w:rsidP="00ED6D3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Esta situação origina que </w:t>
      </w:r>
      <w:r w:rsidRPr="00ED6D30">
        <w:rPr>
          <w:highlight w:val="lightGray"/>
        </w:rPr>
        <w:t>o/a</w:t>
      </w:r>
      <w:r>
        <w:t xml:space="preserve"> recorrente seja ultrapassad</w:t>
      </w:r>
      <w:r w:rsidRPr="00ED6D30">
        <w:rPr>
          <w:highlight w:val="lightGray"/>
        </w:rPr>
        <w:t>o/a</w:t>
      </w:r>
      <w:r>
        <w:t xml:space="preserve"> por colegas </w:t>
      </w:r>
      <w:r w:rsidR="00950DD3">
        <w:t xml:space="preserve">que, aparentemente, prestaram </w:t>
      </w:r>
      <w:r>
        <w:t>menos tempo de serviço, em clara violação dos artigos 13.º e 59.º, n.º 1, alínea a) da Constituição da República Portuguesa.</w:t>
      </w:r>
    </w:p>
    <w:p w14:paraId="5131CC9C" w14:textId="77777777" w:rsidR="00ED6D30" w:rsidRDefault="00ED6D30" w:rsidP="00ED6D30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r>
        <w:t xml:space="preserve">A ocultação, na lista, do número de dias de serviço, considerado para efeitos de progressão na carreira, prestado no escalão por cada docente; a sua avaliação do desempenho imediatamente anterior à progressão, apurada quantitativamente até às milésimas; e a respetiva idade/data de nascimento constitui uma violação do dever de fundamentação dos atos administrativos que recai sobre a Administração e impede, materialmente, </w:t>
      </w:r>
      <w:r w:rsidRPr="00ED6D30">
        <w:rPr>
          <w:highlight w:val="lightGray"/>
        </w:rPr>
        <w:t>o/a</w:t>
      </w:r>
      <w:r>
        <w:t xml:space="preserve"> recorrente de exercer na sua plenitude o seu direito de recurso porquanto, na ausência dos elementos em falta, desconhece e fica impedido de alegar os factos ou atos determinantes da diferenciação de posicionamento de cada um.</w:t>
      </w:r>
    </w:p>
    <w:p w14:paraId="7E83662B" w14:textId="48D6F064" w:rsidR="00ED6D30" w:rsidRDefault="00ED6D30" w:rsidP="00ED6D30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r>
        <w:t xml:space="preserve">Coartando, assim, de forma grave e irremediável, a possibilidade de </w:t>
      </w:r>
      <w:r w:rsidRPr="00ED6D30">
        <w:rPr>
          <w:highlight w:val="lightGray"/>
        </w:rPr>
        <w:t>o/a</w:t>
      </w:r>
      <w:r>
        <w:t xml:space="preserve"> recorrente utilizar os meios de tutela administrativa adequados para a defesa dos seus direitos individuais.</w:t>
      </w:r>
    </w:p>
    <w:p w14:paraId="11F3763C" w14:textId="77777777" w:rsidR="00ED6D30" w:rsidRDefault="00ED6D30" w:rsidP="00ED6D30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r>
        <w:t>A ocultação dos dados em falta não colhe qualquer justificação, tendo em conta que inexistem razões de confidencialidade que obstem à sua divulgação, tal como o confirmam o Parecer n.º 313/2019, de 16 de julho, da Comissão de Acesso aos Documentos Administrativos e o Parecer da Provedoria de Justiça de referência S-PdJ/2020/18685, de 27 de junho.</w:t>
      </w:r>
    </w:p>
    <w:p w14:paraId="440BA3F4" w14:textId="77777777" w:rsidR="006D4B8D" w:rsidRDefault="006D4B8D" w:rsidP="004671F2">
      <w:pPr>
        <w:tabs>
          <w:tab w:val="left" w:pos="851"/>
        </w:tabs>
        <w:spacing w:line="360" w:lineRule="auto"/>
        <w:jc w:val="both"/>
      </w:pPr>
    </w:p>
    <w:p w14:paraId="0D9D9E69" w14:textId="5382D620" w:rsidR="00DC1797" w:rsidRPr="0017422B" w:rsidRDefault="0017422B" w:rsidP="004671F2">
      <w:pPr>
        <w:tabs>
          <w:tab w:val="left" w:pos="851"/>
        </w:tabs>
        <w:spacing w:line="360" w:lineRule="auto"/>
        <w:jc w:val="both"/>
        <w:rPr>
          <w:b/>
          <w:bCs/>
          <w:i/>
          <w:iCs/>
          <w:color w:val="C00000"/>
        </w:rPr>
      </w:pPr>
      <w:r w:rsidRPr="0017422B">
        <w:rPr>
          <w:b/>
          <w:bCs/>
          <w:i/>
          <w:iCs/>
          <w:color w:val="C00000"/>
        </w:rPr>
        <w:t xml:space="preserve">Pedido à </w:t>
      </w:r>
      <w:r>
        <w:rPr>
          <w:b/>
          <w:bCs/>
          <w:i/>
          <w:iCs/>
          <w:color w:val="C00000"/>
        </w:rPr>
        <w:t>A</w:t>
      </w:r>
      <w:r w:rsidRPr="0017422B">
        <w:rPr>
          <w:b/>
          <w:bCs/>
          <w:i/>
          <w:iCs/>
          <w:color w:val="C00000"/>
        </w:rPr>
        <w:t>dministração:</w:t>
      </w:r>
    </w:p>
    <w:p w14:paraId="72D2E2A8" w14:textId="77777777" w:rsidR="00ED6D30" w:rsidRDefault="00ED6D30" w:rsidP="00ED6D30">
      <w:pPr>
        <w:spacing w:line="360" w:lineRule="auto"/>
        <w:jc w:val="both"/>
      </w:pPr>
      <w:r>
        <w:t xml:space="preserve">Em face do exposto, requer a anulação do ato impugnado e a sua substituição por outro que atribua </w:t>
      </w:r>
      <w:r w:rsidRPr="00ED6D30">
        <w:rPr>
          <w:highlight w:val="lightGray"/>
        </w:rPr>
        <w:t>ao/à</w:t>
      </w:r>
      <w:r>
        <w:t xml:space="preserve"> recorrente, na lista definitiva de graduação de docentes candidatos às vagas para progressão ao </w:t>
      </w:r>
      <w:r w:rsidRPr="00ED6D30">
        <w:rPr>
          <w:highlight w:val="lightGray"/>
        </w:rPr>
        <w:t>5.º/7.º</w:t>
      </w:r>
      <w:r>
        <w:t xml:space="preserve"> escalão, um número de ordem inferior ao dos colegas que prestaram menos dias de tempo de serviço no </w:t>
      </w:r>
      <w:r w:rsidRPr="00ED6D30">
        <w:rPr>
          <w:highlight w:val="lightGray"/>
        </w:rPr>
        <w:t>4.º/6.º</w:t>
      </w:r>
      <w:r>
        <w:t xml:space="preserve"> escalão ou ao daqueles que, tendo prestado o mesmo tempo, obtiveram menção quantitativa inferior na avaliação de desempenho imediatamente anterior à progressão ou são mais novos.</w:t>
      </w:r>
    </w:p>
    <w:p w14:paraId="1F4E2FEF" w14:textId="77777777" w:rsidR="00ED6D30" w:rsidRDefault="00ED6D30" w:rsidP="00ED6D30">
      <w:pPr>
        <w:spacing w:line="360" w:lineRule="auto"/>
        <w:jc w:val="both"/>
      </w:pPr>
      <w:r>
        <w:lastRenderedPageBreak/>
        <w:t xml:space="preserve">Mais requer que </w:t>
      </w:r>
      <w:r w:rsidRPr="00EA6B91">
        <w:rPr>
          <w:highlight w:val="lightGray"/>
        </w:rPr>
        <w:t>ao/à</w:t>
      </w:r>
      <w:r>
        <w:t xml:space="preserve"> recorrente sejam facultados, relativamente a cada candida</w:t>
      </w:r>
      <w:r w:rsidR="00EA6B91">
        <w:t>to constante da l</w:t>
      </w:r>
      <w:r>
        <w:t>ista definitiva</w:t>
      </w:r>
      <w:r w:rsidR="00EA6B91">
        <w:t xml:space="preserve"> de 2021 de graduação dos candidatos à obtenção de vaga para a p</w:t>
      </w:r>
      <w:r>
        <w:t xml:space="preserve">rogressão ao </w:t>
      </w:r>
      <w:r w:rsidR="00EA6B91" w:rsidRPr="00EA6B91">
        <w:rPr>
          <w:highlight w:val="lightGray"/>
        </w:rPr>
        <w:t>5.º/7.º</w:t>
      </w:r>
      <w:r w:rsidR="00EA6B91">
        <w:t xml:space="preserve"> e</w:t>
      </w:r>
      <w:r>
        <w:t xml:space="preserve">scalão da </w:t>
      </w:r>
      <w:r w:rsidR="00EA6B91">
        <w:t>c</w:t>
      </w:r>
      <w:r>
        <w:t>arreira que possuam um</w:t>
      </w:r>
      <w:r w:rsidR="00EA6B91">
        <w:t xml:space="preserve"> número</w:t>
      </w:r>
      <w:r>
        <w:t xml:space="preserve"> de ordem inferior ao seu, os elementos que determinaram a sua ordenação relativa na lista, mais concretamente: o número de dias de serviço, considerado para efeitos de progressão na carreira, prestado no escalão; a avaliação do desempenho imediatamente anterior à progressão, apurada quantitativamente até às milésimas; e a idade/data de nascimento.</w:t>
      </w:r>
    </w:p>
    <w:p w14:paraId="1591A2B1" w14:textId="77777777" w:rsidR="00300484" w:rsidRDefault="00300484" w:rsidP="004671F2">
      <w:pPr>
        <w:tabs>
          <w:tab w:val="left" w:pos="851"/>
        </w:tabs>
        <w:spacing w:line="360" w:lineRule="auto"/>
        <w:ind w:firstLine="567"/>
        <w:jc w:val="both"/>
      </w:pPr>
    </w:p>
    <w:sectPr w:rsidR="00300484" w:rsidSect="00932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ADAF" w14:textId="77777777" w:rsidR="008322F7" w:rsidRDefault="008322F7" w:rsidP="00300484">
      <w:pPr>
        <w:spacing w:after="0" w:line="240" w:lineRule="auto"/>
      </w:pPr>
      <w:r>
        <w:separator/>
      </w:r>
    </w:p>
  </w:endnote>
  <w:endnote w:type="continuationSeparator" w:id="0">
    <w:p w14:paraId="6BC1DBF2" w14:textId="77777777" w:rsidR="008322F7" w:rsidRDefault="008322F7" w:rsidP="003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BF6A" w14:textId="77777777" w:rsidR="008322F7" w:rsidRDefault="008322F7" w:rsidP="00300484">
      <w:pPr>
        <w:spacing w:after="0" w:line="240" w:lineRule="auto"/>
      </w:pPr>
      <w:r>
        <w:separator/>
      </w:r>
    </w:p>
  </w:footnote>
  <w:footnote w:type="continuationSeparator" w:id="0">
    <w:p w14:paraId="2189B366" w14:textId="77777777" w:rsidR="008322F7" w:rsidRDefault="008322F7" w:rsidP="0030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49A"/>
    <w:multiLevelType w:val="hybridMultilevel"/>
    <w:tmpl w:val="DEB67696"/>
    <w:lvl w:ilvl="0" w:tplc="0816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42613839"/>
    <w:multiLevelType w:val="hybridMultilevel"/>
    <w:tmpl w:val="5CE894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362B9"/>
    <w:multiLevelType w:val="hybridMultilevel"/>
    <w:tmpl w:val="F23A4B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59"/>
    <w:rsid w:val="00046A0D"/>
    <w:rsid w:val="00084BD7"/>
    <w:rsid w:val="0017422B"/>
    <w:rsid w:val="001B4119"/>
    <w:rsid w:val="00263313"/>
    <w:rsid w:val="00300484"/>
    <w:rsid w:val="00315855"/>
    <w:rsid w:val="00363908"/>
    <w:rsid w:val="00421E83"/>
    <w:rsid w:val="0042416D"/>
    <w:rsid w:val="00443403"/>
    <w:rsid w:val="00464DCD"/>
    <w:rsid w:val="004671F2"/>
    <w:rsid w:val="00486B12"/>
    <w:rsid w:val="004D3F8C"/>
    <w:rsid w:val="005174A6"/>
    <w:rsid w:val="006212CC"/>
    <w:rsid w:val="006A407D"/>
    <w:rsid w:val="006D4B8D"/>
    <w:rsid w:val="00712292"/>
    <w:rsid w:val="0071363E"/>
    <w:rsid w:val="00766A3A"/>
    <w:rsid w:val="00786921"/>
    <w:rsid w:val="0081547A"/>
    <w:rsid w:val="008322F7"/>
    <w:rsid w:val="00932654"/>
    <w:rsid w:val="00950DD3"/>
    <w:rsid w:val="00967A59"/>
    <w:rsid w:val="00AA5241"/>
    <w:rsid w:val="00AD6824"/>
    <w:rsid w:val="00B24686"/>
    <w:rsid w:val="00CB3112"/>
    <w:rsid w:val="00D11876"/>
    <w:rsid w:val="00DC1797"/>
    <w:rsid w:val="00DE4428"/>
    <w:rsid w:val="00EA6B91"/>
    <w:rsid w:val="00ED6D30"/>
    <w:rsid w:val="00F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935B"/>
  <w15:docId w15:val="{AABC2F38-C6BF-45D9-A002-F426352A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7A59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464DCD"/>
  </w:style>
  <w:style w:type="character" w:styleId="Hiperligao">
    <w:name w:val="Hyperlink"/>
    <w:basedOn w:val="Tipodeletrapredefinidodopargrafo"/>
    <w:uiPriority w:val="99"/>
    <w:semiHidden/>
    <w:unhideWhenUsed/>
    <w:rsid w:val="00464DCD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00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0484"/>
  </w:style>
  <w:style w:type="paragraph" w:styleId="Rodap">
    <w:name w:val="footer"/>
    <w:basedOn w:val="Normal"/>
    <w:link w:val="RodapCarter"/>
    <w:uiPriority w:val="99"/>
    <w:unhideWhenUsed/>
    <w:rsid w:val="00300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0484"/>
  </w:style>
  <w:style w:type="paragraph" w:styleId="Textodebalo">
    <w:name w:val="Balloon Text"/>
    <w:basedOn w:val="Normal"/>
    <w:link w:val="TextodebaloCarter"/>
    <w:uiPriority w:val="99"/>
    <w:semiHidden/>
    <w:unhideWhenUsed/>
    <w:rsid w:val="005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Portugal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Vítor Godinho</dc:creator>
  <cp:lastModifiedBy>Rogério Ribeiro</cp:lastModifiedBy>
  <cp:revision>4</cp:revision>
  <cp:lastPrinted>2021-08-31T15:05:00Z</cp:lastPrinted>
  <dcterms:created xsi:type="dcterms:W3CDTF">2021-09-01T15:00:00Z</dcterms:created>
  <dcterms:modified xsi:type="dcterms:W3CDTF">2021-09-01T17:23:00Z</dcterms:modified>
</cp:coreProperties>
</file>